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22319" w14:textId="77777777" w:rsidR="003C2CD0" w:rsidRPr="00D903C2" w:rsidRDefault="003C2CD0" w:rsidP="003C2CD0">
      <w:pPr>
        <w:spacing w:after="0" w:line="240" w:lineRule="auto"/>
        <w:rPr>
          <w:rFonts w:ascii="Arial" w:hAnsi="Arial" w:cs="Arial"/>
          <w:b/>
          <w:sz w:val="20"/>
          <w:szCs w:val="20"/>
        </w:rPr>
      </w:pPr>
      <w:r w:rsidRPr="00D903C2">
        <w:rPr>
          <w:rFonts w:ascii="Arial" w:hAnsi="Arial" w:cs="Arial"/>
          <w:b/>
          <w:sz w:val="20"/>
          <w:szCs w:val="20"/>
        </w:rPr>
        <w:t>COURSE OVERVIEW</w:t>
      </w:r>
    </w:p>
    <w:p w14:paraId="7E494D5F" w14:textId="77777777" w:rsidR="003C2CD0" w:rsidRPr="00D903C2" w:rsidRDefault="003C2CD0" w:rsidP="003C2CD0">
      <w:pPr>
        <w:spacing w:after="0" w:line="240" w:lineRule="auto"/>
        <w:rPr>
          <w:rFonts w:ascii="Arial" w:hAnsi="Arial" w:cs="Arial"/>
          <w:sz w:val="20"/>
          <w:szCs w:val="20"/>
        </w:rPr>
      </w:pPr>
      <w:r w:rsidRPr="00D903C2">
        <w:rPr>
          <w:rFonts w:ascii="Arial" w:hAnsi="Arial" w:cs="Arial"/>
          <w:sz w:val="20"/>
          <w:szCs w:val="20"/>
        </w:rPr>
        <w:t xml:space="preserve">The </w:t>
      </w:r>
      <w:r>
        <w:rPr>
          <w:rFonts w:ascii="Arial" w:hAnsi="Arial" w:cs="Arial"/>
          <w:sz w:val="20"/>
          <w:szCs w:val="20"/>
        </w:rPr>
        <w:t>Ancient History course is comprised of the following units:</w:t>
      </w:r>
    </w:p>
    <w:p w14:paraId="5D2A26CD" w14:textId="77777777" w:rsidR="003C2CD0" w:rsidRPr="00D903C2" w:rsidRDefault="003C2CD0" w:rsidP="003C2CD0">
      <w:pPr>
        <w:spacing w:after="0" w:line="240" w:lineRule="auto"/>
        <w:rPr>
          <w:rFonts w:ascii="Arial" w:hAnsi="Arial" w:cs="Arial"/>
          <w:sz w:val="20"/>
          <w:szCs w:val="20"/>
          <w:u w:val="single"/>
        </w:rPr>
      </w:pPr>
      <w:r w:rsidRPr="00D903C2">
        <w:rPr>
          <w:rFonts w:ascii="Arial" w:hAnsi="Arial" w:cs="Arial"/>
          <w:sz w:val="20"/>
          <w:szCs w:val="20"/>
          <w:u w:val="single"/>
        </w:rPr>
        <w:t>OCR 9-1 Ancient Historians study 4 units</w:t>
      </w:r>
    </w:p>
    <w:p w14:paraId="351F78E4" w14:textId="77777777" w:rsidR="003C2CD0" w:rsidRPr="00D903C2" w:rsidRDefault="003C2CD0" w:rsidP="003C2CD0">
      <w:pPr>
        <w:pStyle w:val="ListParagraph"/>
        <w:numPr>
          <w:ilvl w:val="0"/>
          <w:numId w:val="1"/>
        </w:numPr>
        <w:spacing w:after="0" w:line="240" w:lineRule="auto"/>
        <w:rPr>
          <w:rFonts w:ascii="Arial" w:hAnsi="Arial" w:cs="Arial"/>
          <w:sz w:val="20"/>
          <w:szCs w:val="20"/>
        </w:rPr>
      </w:pPr>
      <w:r w:rsidRPr="00D903C2">
        <w:rPr>
          <w:rFonts w:ascii="Arial" w:hAnsi="Arial" w:cs="Arial"/>
          <w:sz w:val="20"/>
          <w:szCs w:val="20"/>
        </w:rPr>
        <w:t>The Persian Empire, 559–465 BC</w:t>
      </w:r>
    </w:p>
    <w:p w14:paraId="136D8452" w14:textId="77777777" w:rsidR="003C2CD0" w:rsidRPr="00D903C2" w:rsidRDefault="003C2CD0" w:rsidP="003C2CD0">
      <w:pPr>
        <w:pStyle w:val="ListParagraph"/>
        <w:numPr>
          <w:ilvl w:val="0"/>
          <w:numId w:val="1"/>
        </w:numPr>
        <w:spacing w:after="0" w:line="240" w:lineRule="auto"/>
        <w:rPr>
          <w:rFonts w:ascii="Arial" w:hAnsi="Arial" w:cs="Arial"/>
          <w:sz w:val="20"/>
          <w:szCs w:val="20"/>
        </w:rPr>
      </w:pPr>
      <w:r w:rsidRPr="00D903C2">
        <w:rPr>
          <w:rFonts w:ascii="Arial" w:hAnsi="Arial" w:cs="Arial"/>
          <w:sz w:val="20"/>
          <w:szCs w:val="20"/>
        </w:rPr>
        <w:t>Athens in the Age of Pericles, 462-429 BC</w:t>
      </w:r>
    </w:p>
    <w:p w14:paraId="6B79E7D2" w14:textId="77777777" w:rsidR="003C2CD0" w:rsidRPr="00D903C2" w:rsidRDefault="003C2CD0" w:rsidP="003C2CD0">
      <w:pPr>
        <w:pStyle w:val="ListParagraph"/>
        <w:numPr>
          <w:ilvl w:val="0"/>
          <w:numId w:val="1"/>
        </w:numPr>
        <w:spacing w:after="0" w:line="240" w:lineRule="auto"/>
        <w:rPr>
          <w:rFonts w:ascii="Arial" w:hAnsi="Arial" w:cs="Arial"/>
          <w:sz w:val="20"/>
          <w:szCs w:val="20"/>
        </w:rPr>
      </w:pPr>
      <w:r w:rsidRPr="00D903C2">
        <w:rPr>
          <w:rFonts w:ascii="Arial" w:hAnsi="Arial" w:cs="Arial"/>
          <w:sz w:val="20"/>
          <w:szCs w:val="20"/>
        </w:rPr>
        <w:t>The foundations of Rome: from kingship to republic, 753–440 BC</w:t>
      </w:r>
    </w:p>
    <w:p w14:paraId="3EBF5FAC" w14:textId="77777777" w:rsidR="003C2CD0" w:rsidRPr="00D903C2" w:rsidRDefault="003C2CD0" w:rsidP="003C2CD0">
      <w:pPr>
        <w:pStyle w:val="ListParagraph"/>
        <w:numPr>
          <w:ilvl w:val="0"/>
          <w:numId w:val="1"/>
        </w:numPr>
        <w:spacing w:after="0" w:line="240" w:lineRule="auto"/>
        <w:rPr>
          <w:rFonts w:ascii="Arial" w:hAnsi="Arial" w:cs="Arial"/>
          <w:sz w:val="20"/>
          <w:szCs w:val="20"/>
        </w:rPr>
      </w:pPr>
      <w:r w:rsidRPr="00D903C2">
        <w:rPr>
          <w:rFonts w:ascii="Arial" w:hAnsi="Arial" w:cs="Arial"/>
          <w:sz w:val="20"/>
          <w:szCs w:val="20"/>
        </w:rPr>
        <w:t>Hannibal and the Second Punic War, 218–201 BC</w:t>
      </w:r>
    </w:p>
    <w:p w14:paraId="4EC6110A" w14:textId="77777777" w:rsidR="003C2CD0" w:rsidRPr="00D903C2" w:rsidRDefault="003C2CD0" w:rsidP="003C2CD0">
      <w:pPr>
        <w:pStyle w:val="ListParagraph"/>
        <w:spacing w:after="0" w:line="240" w:lineRule="auto"/>
        <w:rPr>
          <w:rFonts w:ascii="Arial" w:hAnsi="Arial" w:cs="Arial"/>
          <w:sz w:val="20"/>
          <w:szCs w:val="20"/>
        </w:rPr>
      </w:pPr>
    </w:p>
    <w:p w14:paraId="1F889862" w14:textId="77777777" w:rsidR="003C2CD0" w:rsidRPr="00D903C2" w:rsidRDefault="003C2CD0" w:rsidP="003C2CD0">
      <w:pPr>
        <w:spacing w:after="0" w:line="240" w:lineRule="auto"/>
        <w:rPr>
          <w:rFonts w:ascii="Arial" w:hAnsi="Arial" w:cs="Arial"/>
          <w:b/>
          <w:sz w:val="20"/>
          <w:szCs w:val="20"/>
        </w:rPr>
      </w:pPr>
    </w:p>
    <w:p w14:paraId="564AA2B8" w14:textId="77777777" w:rsidR="003C2CD0" w:rsidRPr="00D903C2" w:rsidRDefault="003C2CD0" w:rsidP="003C2CD0">
      <w:pPr>
        <w:spacing w:after="0" w:line="240" w:lineRule="auto"/>
        <w:rPr>
          <w:rFonts w:ascii="Arial" w:hAnsi="Arial" w:cs="Arial"/>
          <w:b/>
          <w:sz w:val="20"/>
          <w:szCs w:val="20"/>
        </w:rPr>
      </w:pPr>
      <w:r w:rsidRPr="00D903C2">
        <w:rPr>
          <w:rFonts w:ascii="Arial" w:hAnsi="Arial" w:cs="Arial"/>
          <w:b/>
          <w:sz w:val="20"/>
          <w:szCs w:val="20"/>
        </w:rPr>
        <w:t>EXAMINATIONS</w:t>
      </w:r>
    </w:p>
    <w:p w14:paraId="085152C0" w14:textId="77777777" w:rsidR="003C2CD0" w:rsidRPr="00D903C2" w:rsidRDefault="003C2CD0" w:rsidP="003C2CD0">
      <w:pPr>
        <w:spacing w:after="0" w:line="240" w:lineRule="auto"/>
        <w:rPr>
          <w:rFonts w:ascii="Arial" w:hAnsi="Arial" w:cs="Arial"/>
          <w:sz w:val="20"/>
          <w:szCs w:val="20"/>
        </w:rPr>
      </w:pPr>
      <w:r w:rsidRPr="00D903C2">
        <w:rPr>
          <w:rFonts w:ascii="Arial" w:hAnsi="Arial" w:cs="Arial"/>
          <w:sz w:val="20"/>
          <w:szCs w:val="20"/>
          <w:u w:val="single"/>
        </w:rPr>
        <w:t>OCR 9-1 Ancient History</w:t>
      </w:r>
      <w:r w:rsidRPr="00D903C2">
        <w:rPr>
          <w:rFonts w:ascii="Arial" w:hAnsi="Arial" w:cs="Arial"/>
          <w:sz w:val="20"/>
          <w:szCs w:val="20"/>
        </w:rPr>
        <w:t xml:space="preserve"> has 2 exams of 105 minutes.</w:t>
      </w:r>
    </w:p>
    <w:p w14:paraId="32E0446D" w14:textId="77777777" w:rsidR="003C2CD0" w:rsidRPr="00D903C2" w:rsidRDefault="003C2CD0" w:rsidP="003C2CD0">
      <w:pPr>
        <w:pStyle w:val="ListParagraph"/>
        <w:numPr>
          <w:ilvl w:val="0"/>
          <w:numId w:val="3"/>
        </w:numPr>
        <w:spacing w:after="0" w:line="240" w:lineRule="auto"/>
        <w:rPr>
          <w:rFonts w:ascii="Arial" w:hAnsi="Arial" w:cs="Arial"/>
          <w:sz w:val="20"/>
          <w:szCs w:val="20"/>
        </w:rPr>
      </w:pPr>
      <w:r w:rsidRPr="00D903C2">
        <w:rPr>
          <w:rFonts w:ascii="Arial" w:hAnsi="Arial" w:cs="Arial"/>
          <w:sz w:val="20"/>
          <w:szCs w:val="20"/>
        </w:rPr>
        <w:t>Exam 1 – The Persian Empire and Athens in the Age of Pericles – 50%</w:t>
      </w:r>
    </w:p>
    <w:p w14:paraId="60ADD7AC" w14:textId="77777777" w:rsidR="003C2CD0" w:rsidRPr="00D903C2" w:rsidRDefault="003C2CD0" w:rsidP="003C2CD0">
      <w:pPr>
        <w:pStyle w:val="ListParagraph"/>
        <w:numPr>
          <w:ilvl w:val="0"/>
          <w:numId w:val="3"/>
        </w:numPr>
        <w:spacing w:after="0" w:line="240" w:lineRule="auto"/>
        <w:rPr>
          <w:rFonts w:ascii="Arial" w:hAnsi="Arial" w:cs="Arial"/>
          <w:sz w:val="20"/>
          <w:szCs w:val="20"/>
        </w:rPr>
      </w:pPr>
      <w:r w:rsidRPr="00D903C2">
        <w:rPr>
          <w:rFonts w:ascii="Arial" w:hAnsi="Arial" w:cs="Arial"/>
          <w:sz w:val="20"/>
          <w:szCs w:val="20"/>
        </w:rPr>
        <w:t>Exam 2 – The foundations of Rome and Hannibal – 50%</w:t>
      </w:r>
    </w:p>
    <w:p w14:paraId="0837C5AB" w14:textId="77777777" w:rsidR="003C2CD0" w:rsidRDefault="003C2CD0" w:rsidP="003C2CD0">
      <w:pPr>
        <w:spacing w:after="0" w:line="240" w:lineRule="auto"/>
        <w:rPr>
          <w:rFonts w:ascii="Arial" w:hAnsi="Arial" w:cs="Arial"/>
          <w:sz w:val="20"/>
          <w:szCs w:val="20"/>
        </w:rPr>
      </w:pPr>
    </w:p>
    <w:p w14:paraId="42C4FCF4" w14:textId="6E2F4A7B" w:rsidR="003C2CD0" w:rsidRDefault="003C2CD0" w:rsidP="0076626C">
      <w:pPr>
        <w:spacing w:after="0" w:line="240" w:lineRule="auto"/>
        <w:rPr>
          <w:rFonts w:ascii="Arial" w:hAnsi="Arial" w:cs="Arial"/>
          <w:sz w:val="20"/>
          <w:szCs w:val="20"/>
        </w:rPr>
      </w:pPr>
      <w:r w:rsidRPr="003C2CD0">
        <w:rPr>
          <w:rFonts w:ascii="Arial" w:hAnsi="Arial" w:cs="Arial"/>
          <w:sz w:val="20"/>
          <w:szCs w:val="20"/>
        </w:rPr>
        <w:t>All exams will be sat in Summer 202</w:t>
      </w:r>
      <w:r>
        <w:rPr>
          <w:rFonts w:ascii="Arial" w:hAnsi="Arial" w:cs="Arial"/>
          <w:sz w:val="20"/>
          <w:szCs w:val="20"/>
        </w:rPr>
        <w:t>3</w:t>
      </w:r>
    </w:p>
    <w:p w14:paraId="2749311E" w14:textId="77777777" w:rsidR="0076626C" w:rsidRPr="0076626C" w:rsidRDefault="0076626C" w:rsidP="0076626C">
      <w:pPr>
        <w:spacing w:after="0" w:line="240" w:lineRule="auto"/>
        <w:rPr>
          <w:rFonts w:ascii="Arial" w:hAnsi="Arial" w:cs="Arial"/>
          <w:sz w:val="20"/>
          <w:szCs w:val="20"/>
        </w:rPr>
      </w:pPr>
    </w:p>
    <w:p w14:paraId="1A28F835" w14:textId="77777777" w:rsidR="003C2CD0" w:rsidRPr="00D903C2" w:rsidRDefault="003C2CD0" w:rsidP="003C2CD0">
      <w:pPr>
        <w:spacing w:after="0" w:line="240" w:lineRule="auto"/>
        <w:rPr>
          <w:rFonts w:ascii="Arial" w:hAnsi="Arial" w:cs="Arial"/>
          <w:b/>
          <w:sz w:val="20"/>
          <w:szCs w:val="20"/>
        </w:rPr>
      </w:pPr>
      <w:r w:rsidRPr="00D903C2">
        <w:rPr>
          <w:rFonts w:ascii="Arial" w:hAnsi="Arial" w:cs="Arial"/>
          <w:b/>
          <w:sz w:val="20"/>
          <w:szCs w:val="20"/>
        </w:rPr>
        <w:t>REVISION</w:t>
      </w:r>
    </w:p>
    <w:p w14:paraId="30C6BB62" w14:textId="4D3C8478" w:rsidR="003C2CD0" w:rsidRDefault="003C2CD0" w:rsidP="003C2CD0">
      <w:pPr>
        <w:spacing w:after="0" w:line="240" w:lineRule="auto"/>
        <w:rPr>
          <w:rFonts w:ascii="Arial" w:hAnsi="Arial" w:cs="Arial"/>
          <w:sz w:val="20"/>
          <w:szCs w:val="20"/>
        </w:rPr>
      </w:pPr>
      <w:r w:rsidRPr="00D903C2">
        <w:rPr>
          <w:rFonts w:ascii="Arial" w:hAnsi="Arial" w:cs="Arial"/>
          <w:sz w:val="20"/>
          <w:szCs w:val="20"/>
        </w:rPr>
        <w:t>We aim to finish teaching by February Half Term 202</w:t>
      </w:r>
      <w:r w:rsidR="00D4222A">
        <w:rPr>
          <w:rFonts w:ascii="Arial" w:hAnsi="Arial" w:cs="Arial"/>
          <w:sz w:val="20"/>
          <w:szCs w:val="20"/>
        </w:rPr>
        <w:t>3</w:t>
      </w:r>
      <w:r w:rsidRPr="00D903C2">
        <w:rPr>
          <w:rFonts w:ascii="Arial" w:hAnsi="Arial" w:cs="Arial"/>
          <w:sz w:val="20"/>
          <w:szCs w:val="20"/>
        </w:rPr>
        <w:t xml:space="preserve">. This will allow teachers to start revision after the break. We offer revision sessions and evening schools to support revision. </w:t>
      </w:r>
    </w:p>
    <w:p w14:paraId="530F65EF" w14:textId="77777777" w:rsidR="003C2CD0" w:rsidRDefault="003C2CD0" w:rsidP="003C2CD0">
      <w:pPr>
        <w:spacing w:after="0" w:line="240" w:lineRule="auto"/>
        <w:rPr>
          <w:rFonts w:ascii="Arial" w:hAnsi="Arial" w:cs="Arial"/>
          <w:sz w:val="20"/>
          <w:szCs w:val="20"/>
        </w:rPr>
      </w:pPr>
      <w:r w:rsidRPr="00D903C2">
        <w:rPr>
          <w:rFonts w:ascii="Arial" w:hAnsi="Arial" w:cs="Arial"/>
          <w:sz w:val="20"/>
          <w:szCs w:val="20"/>
        </w:rPr>
        <w:t xml:space="preserve">We will also provide students with bespoke revision packs which support students to reach their potential. </w:t>
      </w:r>
      <w:r>
        <w:rPr>
          <w:rFonts w:ascii="Arial" w:hAnsi="Arial" w:cs="Arial"/>
          <w:sz w:val="20"/>
          <w:szCs w:val="20"/>
        </w:rPr>
        <w:t xml:space="preserve">These resources will be stored on students iPad either using the OneDrive app or the OneNote app. </w:t>
      </w:r>
    </w:p>
    <w:p w14:paraId="10C658AB" w14:textId="77777777" w:rsidR="003C2CD0" w:rsidRPr="00D903C2" w:rsidRDefault="003C2CD0" w:rsidP="003C2CD0">
      <w:pPr>
        <w:spacing w:after="0" w:line="240" w:lineRule="auto"/>
        <w:rPr>
          <w:rFonts w:ascii="Arial" w:hAnsi="Arial" w:cs="Arial"/>
          <w:sz w:val="20"/>
          <w:szCs w:val="20"/>
        </w:rPr>
      </w:pPr>
      <w:r w:rsidRPr="00D903C2">
        <w:rPr>
          <w:rFonts w:ascii="Arial" w:hAnsi="Arial" w:cs="Arial"/>
          <w:sz w:val="20"/>
          <w:szCs w:val="20"/>
        </w:rPr>
        <w:t>Finally, we also have a vast number of resources on Firefly which have been produced by the department. These include practice papers, revision guides and exemplar answers. These can be found using the link below:</w:t>
      </w:r>
    </w:p>
    <w:p w14:paraId="24445F9B" w14:textId="77777777" w:rsidR="003C2CD0" w:rsidRDefault="00D4222A">
      <w:hyperlink r:id="rId10" w:history="1">
        <w:r w:rsidR="003C2CD0" w:rsidRPr="00646CE4">
          <w:rPr>
            <w:rStyle w:val="Hyperlink"/>
          </w:rPr>
          <w:t>https://jhs.fireflycloud.net/history/ks4/gcse-9-1-ancient-history</w:t>
        </w:r>
      </w:hyperlink>
      <w:r w:rsidR="003C2CD0">
        <w:t xml:space="preserve"> </w:t>
      </w:r>
    </w:p>
    <w:p w14:paraId="6E147BB9" w14:textId="77777777" w:rsidR="003C2CD0" w:rsidRPr="00D903C2" w:rsidRDefault="003C2CD0" w:rsidP="003C2CD0">
      <w:pPr>
        <w:spacing w:after="0" w:line="240" w:lineRule="auto"/>
        <w:rPr>
          <w:rFonts w:ascii="Arial" w:hAnsi="Arial" w:cs="Arial"/>
          <w:b/>
          <w:sz w:val="20"/>
          <w:szCs w:val="20"/>
        </w:rPr>
      </w:pPr>
      <w:r w:rsidRPr="00D903C2">
        <w:rPr>
          <w:rFonts w:ascii="Arial" w:hAnsi="Arial" w:cs="Arial"/>
          <w:b/>
          <w:sz w:val="20"/>
          <w:szCs w:val="20"/>
        </w:rPr>
        <w:t>HOW TO HELP YOUR CHILD IN HISTORY</w:t>
      </w:r>
    </w:p>
    <w:p w14:paraId="22DB4DD0" w14:textId="77777777" w:rsidR="003C2CD0" w:rsidRPr="00D903C2" w:rsidRDefault="003C2CD0" w:rsidP="003C2CD0">
      <w:pPr>
        <w:spacing w:after="0" w:line="240" w:lineRule="auto"/>
        <w:rPr>
          <w:rFonts w:ascii="Arial" w:hAnsi="Arial" w:cs="Arial"/>
          <w:sz w:val="20"/>
          <w:szCs w:val="20"/>
        </w:rPr>
      </w:pPr>
      <w:r w:rsidRPr="00D903C2">
        <w:rPr>
          <w:rFonts w:ascii="Arial" w:hAnsi="Arial" w:cs="Arial"/>
          <w:sz w:val="20"/>
          <w:szCs w:val="20"/>
        </w:rPr>
        <w:t xml:space="preserve">The biggest help we can receive from parents is testing students on their knowledge. </w:t>
      </w:r>
    </w:p>
    <w:p w14:paraId="5244E3BA" w14:textId="77777777" w:rsidR="003C2CD0" w:rsidRPr="00D903C2" w:rsidRDefault="003C2CD0" w:rsidP="003C2CD0">
      <w:pPr>
        <w:spacing w:after="0" w:line="240" w:lineRule="auto"/>
        <w:rPr>
          <w:rFonts w:ascii="Arial" w:hAnsi="Arial" w:cs="Arial"/>
          <w:sz w:val="20"/>
          <w:szCs w:val="20"/>
        </w:rPr>
      </w:pPr>
      <w:r w:rsidRPr="00D903C2">
        <w:rPr>
          <w:rFonts w:ascii="Arial" w:hAnsi="Arial" w:cs="Arial"/>
          <w:sz w:val="20"/>
          <w:szCs w:val="20"/>
        </w:rPr>
        <w:t>We have produced a series of knowledge quiz booklets. Please try to test students 3-4 times a week on a variety of topics. They contain the key learning that everyone must know if they wish to achieve a good grade. The knowledge test booklets can be found on Firefly, please use the link below:</w:t>
      </w:r>
    </w:p>
    <w:p w14:paraId="37E13521" w14:textId="77777777" w:rsidR="003C2CD0" w:rsidRDefault="00D4222A">
      <w:pPr>
        <w:rPr>
          <w:sz w:val="20"/>
        </w:rPr>
      </w:pPr>
      <w:hyperlink r:id="rId11" w:history="1">
        <w:r w:rsidR="003C2CD0" w:rsidRPr="00646CE4">
          <w:rPr>
            <w:rStyle w:val="Hyperlink"/>
          </w:rPr>
          <w:t>https://jhs.fireflycloud.net/history/ks4/gcse-9-1-ancient-history/revision-resources/knowledge-tests---persia</w:t>
        </w:r>
      </w:hyperlink>
      <w:r w:rsidR="003C2CD0">
        <w:t xml:space="preserve"> </w:t>
      </w:r>
      <w:r w:rsidR="003C2CD0">
        <w:br/>
      </w:r>
      <w:r w:rsidR="003C2CD0" w:rsidRPr="003C2CD0">
        <w:rPr>
          <w:rFonts w:ascii="Arial" w:hAnsi="Arial" w:cs="Arial"/>
          <w:sz w:val="20"/>
        </w:rPr>
        <w:t>These will also be emailed out via ParentMail. Please look out for emails from the History department.</w:t>
      </w:r>
      <w:r w:rsidR="003C2CD0" w:rsidRPr="003C2CD0">
        <w:rPr>
          <w:sz w:val="20"/>
        </w:rPr>
        <w:t xml:space="preserve"> </w:t>
      </w:r>
    </w:p>
    <w:p w14:paraId="55C015AB" w14:textId="77777777" w:rsidR="003C2CD0" w:rsidRDefault="003C2CD0">
      <w:pPr>
        <w:rPr>
          <w:rFonts w:ascii="Arial" w:hAnsi="Arial" w:cs="Arial"/>
          <w:sz w:val="20"/>
          <w:szCs w:val="20"/>
        </w:rPr>
      </w:pPr>
      <w:r w:rsidRPr="00D903C2">
        <w:rPr>
          <w:rFonts w:ascii="Arial" w:hAnsi="Arial" w:cs="Arial"/>
          <w:sz w:val="20"/>
          <w:szCs w:val="20"/>
        </w:rPr>
        <w:t>Also encourage your child to access the revision resources on Firefly. These include practice question booklets which will help students with exam technique and resources such as revision cards which you could help to test student’s knowledge at home</w:t>
      </w:r>
      <w:r>
        <w:rPr>
          <w:rFonts w:ascii="Arial" w:hAnsi="Arial" w:cs="Arial"/>
          <w:sz w:val="20"/>
          <w:szCs w:val="20"/>
        </w:rPr>
        <w:t>.</w:t>
      </w:r>
    </w:p>
    <w:p w14:paraId="450C236D" w14:textId="77777777" w:rsidR="003C2CD0" w:rsidRPr="00D903C2" w:rsidRDefault="003C2CD0" w:rsidP="003C2CD0">
      <w:pPr>
        <w:spacing w:after="0" w:line="240" w:lineRule="auto"/>
        <w:rPr>
          <w:rFonts w:ascii="Arial" w:hAnsi="Arial" w:cs="Arial"/>
          <w:sz w:val="20"/>
          <w:szCs w:val="20"/>
        </w:rPr>
      </w:pPr>
      <w:r w:rsidRPr="00D903C2">
        <w:rPr>
          <w:rFonts w:ascii="Arial" w:hAnsi="Arial" w:cs="Arial"/>
          <w:sz w:val="20"/>
          <w:szCs w:val="20"/>
        </w:rPr>
        <w:t xml:space="preserve">Finally encouraging students to access the following resources will also help to improve their grades. </w:t>
      </w:r>
    </w:p>
    <w:p w14:paraId="7DB7F26C" w14:textId="77777777" w:rsidR="003C2CD0" w:rsidRDefault="003C2CD0" w:rsidP="003C2CD0">
      <w:pPr>
        <w:pStyle w:val="ListParagraph"/>
        <w:numPr>
          <w:ilvl w:val="0"/>
          <w:numId w:val="4"/>
        </w:numPr>
        <w:rPr>
          <w:rFonts w:ascii="Arial" w:hAnsi="Arial" w:cs="Arial"/>
          <w:sz w:val="20"/>
          <w:szCs w:val="20"/>
        </w:rPr>
      </w:pPr>
      <w:r>
        <w:rPr>
          <w:rFonts w:ascii="Arial" w:hAnsi="Arial" w:cs="Arial"/>
          <w:b/>
          <w:sz w:val="20"/>
          <w:szCs w:val="20"/>
        </w:rPr>
        <w:t xml:space="preserve">Massolit </w:t>
      </w:r>
      <w:r w:rsidR="000D4946">
        <w:rPr>
          <w:rFonts w:ascii="Arial" w:hAnsi="Arial" w:cs="Arial"/>
          <w:b/>
          <w:sz w:val="20"/>
          <w:szCs w:val="20"/>
        </w:rPr>
        <w:t xml:space="preserve">- </w:t>
      </w:r>
      <w:r w:rsidR="000D4946">
        <w:rPr>
          <w:rFonts w:ascii="Arial" w:hAnsi="Arial" w:cs="Arial"/>
          <w:sz w:val="20"/>
          <w:szCs w:val="20"/>
        </w:rPr>
        <w:t>This</w:t>
      </w:r>
      <w:r>
        <w:rPr>
          <w:rFonts w:ascii="Arial" w:hAnsi="Arial" w:cs="Arial"/>
          <w:sz w:val="20"/>
          <w:szCs w:val="20"/>
        </w:rPr>
        <w:t xml:space="preserve"> resource contains a series of lectures on Ancient History. This will help students to recap their knowledge and extend their knowledge for the top grades.</w:t>
      </w:r>
      <w:r w:rsidR="000D4946">
        <w:rPr>
          <w:rFonts w:ascii="Arial" w:hAnsi="Arial" w:cs="Arial"/>
          <w:sz w:val="20"/>
          <w:szCs w:val="20"/>
        </w:rPr>
        <w:t xml:space="preserve"> Students can sign up to the website using their @jhs.pkat.co.uk email address.</w:t>
      </w:r>
    </w:p>
    <w:p w14:paraId="14DC13AC" w14:textId="77777777" w:rsidR="000D4946" w:rsidRDefault="00D4222A" w:rsidP="000D4946">
      <w:pPr>
        <w:pStyle w:val="ListParagraph"/>
        <w:rPr>
          <w:rFonts w:ascii="Arial" w:hAnsi="Arial" w:cs="Arial"/>
          <w:sz w:val="20"/>
          <w:szCs w:val="20"/>
        </w:rPr>
      </w:pPr>
      <w:hyperlink r:id="rId12" w:history="1">
        <w:r w:rsidR="000D4946" w:rsidRPr="00646CE4">
          <w:rPr>
            <w:rStyle w:val="Hyperlink"/>
            <w:rFonts w:ascii="Arial" w:hAnsi="Arial" w:cs="Arial"/>
            <w:sz w:val="20"/>
            <w:szCs w:val="20"/>
          </w:rPr>
          <w:t>https://massolit.io/</w:t>
        </w:r>
      </w:hyperlink>
      <w:r w:rsidR="000D4946">
        <w:rPr>
          <w:rFonts w:ascii="Arial" w:hAnsi="Arial" w:cs="Arial"/>
          <w:sz w:val="20"/>
          <w:szCs w:val="20"/>
        </w:rPr>
        <w:t xml:space="preserve"> </w:t>
      </w:r>
    </w:p>
    <w:p w14:paraId="59EB5977" w14:textId="28C7BBF4" w:rsidR="000D4946" w:rsidRDefault="000D4946" w:rsidP="000D4946">
      <w:pPr>
        <w:pStyle w:val="ListParagraph"/>
        <w:numPr>
          <w:ilvl w:val="0"/>
          <w:numId w:val="4"/>
        </w:numPr>
        <w:rPr>
          <w:rFonts w:ascii="Arial" w:hAnsi="Arial" w:cs="Arial"/>
          <w:sz w:val="20"/>
          <w:szCs w:val="20"/>
        </w:rPr>
      </w:pPr>
      <w:r>
        <w:rPr>
          <w:rFonts w:ascii="Arial" w:hAnsi="Arial" w:cs="Arial"/>
          <w:b/>
          <w:sz w:val="20"/>
          <w:szCs w:val="20"/>
        </w:rPr>
        <w:t xml:space="preserve">Historical Association </w:t>
      </w:r>
      <w:r>
        <w:rPr>
          <w:rFonts w:ascii="Arial" w:hAnsi="Arial" w:cs="Arial"/>
          <w:sz w:val="20"/>
          <w:szCs w:val="20"/>
        </w:rPr>
        <w:t>– This resource contains a series of podcasts, articles and more to help students recap and extend their knowledge. Students should ask their teacher for the login details.</w:t>
      </w:r>
    </w:p>
    <w:p w14:paraId="34D41BF9" w14:textId="56B52F3C" w:rsidR="000D4946" w:rsidRPr="0076626C" w:rsidRDefault="00D4222A" w:rsidP="0076626C">
      <w:pPr>
        <w:pStyle w:val="ListParagraph"/>
        <w:rPr>
          <w:rFonts w:ascii="Arial" w:hAnsi="Arial" w:cs="Arial"/>
          <w:sz w:val="20"/>
          <w:szCs w:val="20"/>
        </w:rPr>
      </w:pPr>
      <w:hyperlink r:id="rId13" w:history="1">
        <w:r w:rsidR="0076626C" w:rsidRPr="00646CE4">
          <w:rPr>
            <w:rStyle w:val="Hyperlink"/>
            <w:rFonts w:ascii="Arial" w:hAnsi="Arial" w:cs="Arial"/>
            <w:sz w:val="20"/>
            <w:szCs w:val="20"/>
          </w:rPr>
          <w:t>https://www.history.org.uk/</w:t>
        </w:r>
      </w:hyperlink>
      <w:r w:rsidR="0076626C">
        <w:rPr>
          <w:rFonts w:ascii="Arial" w:hAnsi="Arial" w:cs="Arial"/>
          <w:sz w:val="20"/>
          <w:szCs w:val="20"/>
        </w:rPr>
        <w:t xml:space="preserve"> </w:t>
      </w:r>
    </w:p>
    <w:p w14:paraId="72DD2455" w14:textId="77777777" w:rsidR="0076626C" w:rsidRDefault="0076626C" w:rsidP="000D4946">
      <w:pPr>
        <w:rPr>
          <w:rFonts w:ascii="Arial" w:hAnsi="Arial" w:cs="Arial"/>
          <w:b/>
          <w:sz w:val="20"/>
          <w:szCs w:val="20"/>
        </w:rPr>
      </w:pPr>
    </w:p>
    <w:p w14:paraId="4841EEF5" w14:textId="3DEE1D0C" w:rsidR="000D4946" w:rsidRDefault="000D4946" w:rsidP="000D4946">
      <w:pPr>
        <w:rPr>
          <w:rFonts w:ascii="Arial" w:hAnsi="Arial" w:cs="Arial"/>
          <w:b/>
          <w:sz w:val="20"/>
          <w:szCs w:val="20"/>
        </w:rPr>
      </w:pPr>
      <w:r w:rsidRPr="000D4946">
        <w:rPr>
          <w:rFonts w:ascii="Arial" w:hAnsi="Arial" w:cs="Arial"/>
          <w:b/>
          <w:sz w:val="20"/>
          <w:szCs w:val="20"/>
        </w:rPr>
        <w:lastRenderedPageBreak/>
        <w:t>USEFUL REVISION GUIDES</w:t>
      </w:r>
    </w:p>
    <w:p w14:paraId="2478FC21" w14:textId="77777777" w:rsidR="000D4946" w:rsidRDefault="000D4946" w:rsidP="000D4946">
      <w:pPr>
        <w:spacing w:after="0" w:line="240" w:lineRule="auto"/>
        <w:rPr>
          <w:rFonts w:ascii="Arial" w:hAnsi="Arial" w:cs="Arial"/>
          <w:sz w:val="20"/>
          <w:szCs w:val="20"/>
        </w:rPr>
      </w:pPr>
      <w:r w:rsidRPr="00D903C2">
        <w:rPr>
          <w:rFonts w:ascii="Arial" w:hAnsi="Arial" w:cs="Arial"/>
          <w:sz w:val="20"/>
          <w:szCs w:val="20"/>
        </w:rPr>
        <w:t>Currently there are no revision guides for the OCR 9-1 Ancient History course. However, there are course textbooks available which the student use in class and can support their learning outside of the classroom.</w:t>
      </w:r>
      <w:r>
        <w:rPr>
          <w:rFonts w:ascii="Arial" w:hAnsi="Arial" w:cs="Arial"/>
          <w:sz w:val="20"/>
          <w:szCs w:val="20"/>
        </w:rPr>
        <w:t xml:space="preserve"> These can be loaned out via the library.</w:t>
      </w:r>
    </w:p>
    <w:p w14:paraId="506D50A2" w14:textId="77777777" w:rsidR="000D4946" w:rsidRPr="000D4946" w:rsidRDefault="000D4946" w:rsidP="000D4946">
      <w:pPr>
        <w:spacing w:after="0" w:line="240" w:lineRule="auto"/>
        <w:rPr>
          <w:rFonts w:ascii="Arial" w:hAnsi="Arial" w:cs="Arial"/>
          <w:sz w:val="20"/>
          <w:szCs w:val="20"/>
        </w:rPr>
      </w:pPr>
    </w:p>
    <w:p w14:paraId="0CBB3E1B" w14:textId="77777777" w:rsidR="000D4946" w:rsidRPr="000D4946" w:rsidRDefault="000D4946" w:rsidP="000D4946">
      <w:pPr>
        <w:rPr>
          <w:rFonts w:ascii="Arial" w:hAnsi="Arial" w:cs="Arial"/>
          <w:sz w:val="20"/>
          <w:szCs w:val="20"/>
        </w:rPr>
      </w:pPr>
      <w:r w:rsidRPr="00D903C2">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759B62BC" wp14:editId="6527C5BF">
                <wp:simplePos x="0" y="0"/>
                <wp:positionH relativeFrom="column">
                  <wp:posOffset>0</wp:posOffset>
                </wp:positionH>
                <wp:positionV relativeFrom="paragraph">
                  <wp:posOffset>0</wp:posOffset>
                </wp:positionV>
                <wp:extent cx="2317750" cy="2147570"/>
                <wp:effectExtent l="0" t="0" r="25400" b="24130"/>
                <wp:wrapNone/>
                <wp:docPr id="9" name="Rectangle 9"/>
                <wp:cNvGraphicFramePr/>
                <a:graphic xmlns:a="http://schemas.openxmlformats.org/drawingml/2006/main">
                  <a:graphicData uri="http://schemas.microsoft.com/office/word/2010/wordprocessingShape">
                    <wps:wsp>
                      <wps:cNvSpPr/>
                      <wps:spPr>
                        <a:xfrm>
                          <a:off x="0" y="0"/>
                          <a:ext cx="2317750" cy="2147570"/>
                        </a:xfrm>
                        <a:prstGeom prst="rect">
                          <a:avLst/>
                        </a:prstGeom>
                      </wps:spPr>
                      <wps:style>
                        <a:lnRef idx="2">
                          <a:schemeClr val="dk1"/>
                        </a:lnRef>
                        <a:fillRef idx="1">
                          <a:schemeClr val="lt1"/>
                        </a:fillRef>
                        <a:effectRef idx="0">
                          <a:schemeClr val="dk1"/>
                        </a:effectRef>
                        <a:fontRef idx="minor">
                          <a:schemeClr val="dk1"/>
                        </a:fontRef>
                      </wps:style>
                      <wps:txbx>
                        <w:txbxContent>
                          <w:p w14:paraId="2A18D135" w14:textId="77777777" w:rsidR="000D4946" w:rsidRDefault="000D4946" w:rsidP="000D4946">
                            <w:pPr>
                              <w:jc w:val="center"/>
                              <w:rPr>
                                <w:sz w:val="18"/>
                                <w:szCs w:val="18"/>
                              </w:rPr>
                            </w:pPr>
                            <w:r>
                              <w:rPr>
                                <w:noProof/>
                                <w:lang w:eastAsia="en-GB"/>
                              </w:rPr>
                              <w:drawing>
                                <wp:inline distT="0" distB="0" distL="0" distR="0" wp14:anchorId="4CCC43B8" wp14:editId="534ED67D">
                                  <wp:extent cx="1127051" cy="1446613"/>
                                  <wp:effectExtent l="0" t="0" r="0" b="1270"/>
                                  <wp:docPr id="14" name="Picture 14" descr="OCR Ancient History GCSE Component 1: Greece and Persia by [Baddeley, Sam, Fowler, Paul, Nicholas, Lucy, Renshaw, J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OCR Ancient History GCSE Component 1: Greece and Persia by [Baddeley, Sam, Fowler, Paul, Nicholas, Lucy, Renshaw, Jam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8517" cy="1461330"/>
                                          </a:xfrm>
                                          <a:prstGeom prst="rect">
                                            <a:avLst/>
                                          </a:prstGeom>
                                          <a:noFill/>
                                          <a:ln>
                                            <a:noFill/>
                                          </a:ln>
                                        </pic:spPr>
                                      </pic:pic>
                                    </a:graphicData>
                                  </a:graphic>
                                </wp:inline>
                              </w:drawing>
                            </w:r>
                          </w:p>
                          <w:p w14:paraId="151E9986" w14:textId="77777777" w:rsidR="000D4946" w:rsidRPr="00D038B3" w:rsidRDefault="000D4946" w:rsidP="000D4946">
                            <w:pPr>
                              <w:jc w:val="center"/>
                              <w:rPr>
                                <w:sz w:val="18"/>
                                <w:szCs w:val="18"/>
                              </w:rPr>
                            </w:pPr>
                            <w:r w:rsidRPr="00D038B3">
                              <w:rPr>
                                <w:sz w:val="18"/>
                                <w:szCs w:val="18"/>
                              </w:rPr>
                              <w:t>OCR Ancient History Component 1: Greece and Persia</w:t>
                            </w:r>
                            <w:r w:rsidRPr="00D038B3">
                              <w:rPr>
                                <w:sz w:val="18"/>
                                <w:szCs w:val="18"/>
                              </w:rPr>
                              <w:br/>
                              <w:t xml:space="preserve">ISBN: </w:t>
                            </w:r>
                            <w:r w:rsidRPr="00D038B3">
                              <w:rPr>
                                <w:rFonts w:cs="Arial"/>
                                <w:color w:val="777777"/>
                                <w:sz w:val="18"/>
                                <w:szCs w:val="18"/>
                              </w:rPr>
                              <w:t>9781350015159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B62BC" id="Rectangle 9" o:spid="_x0000_s1026" style="position:absolute;margin-left:0;margin-top:0;width:182.5pt;height:16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" fillcolor="white [3201]" strokecolor="black [3200]" strokeweight="1pt">
                <v:textbox>
                  <w:txbxContent>
                    <w:p w14:paraId="2A18D135" w14:textId="77777777" w:rsidR="000D4946" w:rsidRDefault="000D4946" w:rsidP="000D4946">
                      <w:pPr>
                        <w:jc w:val="center"/>
                        <w:rPr>
                          <w:sz w:val="18"/>
                          <w:szCs w:val="18"/>
                        </w:rPr>
                      </w:pPr>
                      <w:r>
                        <w:rPr>
                          <w:noProof/>
                          <w:lang w:eastAsia="en-GB"/>
                        </w:rPr>
                        <w:drawing>
                          <wp:inline distT="0" distB="0" distL="0" distR="0" wp14:anchorId="4CCC43B8" wp14:editId="534ED67D">
                            <wp:extent cx="1127051" cy="1446613"/>
                            <wp:effectExtent l="0" t="0" r="0" b="1270"/>
                            <wp:docPr id="14" name="Picture 14" descr="OCR Ancient History GCSE Component 1: Greece and Persia by [Baddeley, Sam, Fowler, Paul, Nicholas, Lucy, Renshaw, J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OCR Ancient History GCSE Component 1: Greece and Persia by [Baddeley, Sam, Fowler, Paul, Nicholas, Lucy, Renshaw, Jam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8517" cy="1461330"/>
                                    </a:xfrm>
                                    <a:prstGeom prst="rect">
                                      <a:avLst/>
                                    </a:prstGeom>
                                    <a:noFill/>
                                    <a:ln>
                                      <a:noFill/>
                                    </a:ln>
                                  </pic:spPr>
                                </pic:pic>
                              </a:graphicData>
                            </a:graphic>
                          </wp:inline>
                        </w:drawing>
                      </w:r>
                    </w:p>
                    <w:p w14:paraId="151E9986" w14:textId="77777777" w:rsidR="000D4946" w:rsidRPr="00D038B3" w:rsidRDefault="000D4946" w:rsidP="000D4946">
                      <w:pPr>
                        <w:jc w:val="center"/>
                        <w:rPr>
                          <w:sz w:val="18"/>
                          <w:szCs w:val="18"/>
                        </w:rPr>
                      </w:pPr>
                      <w:r w:rsidRPr="00D038B3">
                        <w:rPr>
                          <w:sz w:val="18"/>
                          <w:szCs w:val="18"/>
                        </w:rPr>
                        <w:t>OCR Ancient History Component 1: Greece and Persia</w:t>
                      </w:r>
                      <w:r w:rsidRPr="00D038B3">
                        <w:rPr>
                          <w:sz w:val="18"/>
                          <w:szCs w:val="18"/>
                        </w:rPr>
                        <w:br/>
                        <w:t xml:space="preserve">ISBN: </w:t>
                      </w:r>
                      <w:r w:rsidRPr="00D038B3">
                        <w:rPr>
                          <w:rFonts w:cs="Arial"/>
                          <w:color w:val="777777"/>
                          <w:sz w:val="18"/>
                          <w:szCs w:val="18"/>
                        </w:rPr>
                        <w:t>9781350015159</w:t>
                      </w:r>
                    </w:p>
                  </w:txbxContent>
                </v:textbox>
              </v:rect>
            </w:pict>
          </mc:Fallback>
        </mc:AlternateContent>
      </w:r>
      <w:r w:rsidRPr="00D903C2">
        <w:rPr>
          <w:rFonts w:ascii="Arial" w:hAnsi="Arial" w:cs="Arial"/>
          <w:noProof/>
          <w:sz w:val="20"/>
          <w:szCs w:val="20"/>
          <w:lang w:eastAsia="en-GB"/>
        </w:rPr>
        <mc:AlternateContent>
          <mc:Choice Requires="wps">
            <w:drawing>
              <wp:anchor distT="0" distB="0" distL="114300" distR="114300" simplePos="0" relativeHeight="251660288" behindDoc="0" locked="0" layoutInCell="1" allowOverlap="1" wp14:anchorId="41DA2F8A" wp14:editId="6A5EA456">
                <wp:simplePos x="0" y="0"/>
                <wp:positionH relativeFrom="column">
                  <wp:posOffset>2487930</wp:posOffset>
                </wp:positionH>
                <wp:positionV relativeFrom="paragraph">
                  <wp:posOffset>0</wp:posOffset>
                </wp:positionV>
                <wp:extent cx="2190218" cy="2147570"/>
                <wp:effectExtent l="0" t="0" r="19685" b="24130"/>
                <wp:wrapNone/>
                <wp:docPr id="10" name="Rectangle 10"/>
                <wp:cNvGraphicFramePr/>
                <a:graphic xmlns:a="http://schemas.openxmlformats.org/drawingml/2006/main">
                  <a:graphicData uri="http://schemas.microsoft.com/office/word/2010/wordprocessingShape">
                    <wps:wsp>
                      <wps:cNvSpPr/>
                      <wps:spPr>
                        <a:xfrm>
                          <a:off x="0" y="0"/>
                          <a:ext cx="2190218" cy="2147570"/>
                        </a:xfrm>
                        <a:prstGeom prst="rect">
                          <a:avLst/>
                        </a:prstGeom>
                      </wps:spPr>
                      <wps:style>
                        <a:lnRef idx="2">
                          <a:schemeClr val="dk1"/>
                        </a:lnRef>
                        <a:fillRef idx="1">
                          <a:schemeClr val="lt1"/>
                        </a:fillRef>
                        <a:effectRef idx="0">
                          <a:schemeClr val="dk1"/>
                        </a:effectRef>
                        <a:fontRef idx="minor">
                          <a:schemeClr val="dk1"/>
                        </a:fontRef>
                      </wps:style>
                      <wps:txbx>
                        <w:txbxContent>
                          <w:p w14:paraId="2A8C0C54" w14:textId="77777777" w:rsidR="000D4946" w:rsidRDefault="000D4946" w:rsidP="000D4946">
                            <w:pPr>
                              <w:jc w:val="center"/>
                              <w:rPr>
                                <w:sz w:val="18"/>
                                <w:szCs w:val="18"/>
                              </w:rPr>
                            </w:pPr>
                            <w:r>
                              <w:rPr>
                                <w:noProof/>
                                <w:lang w:eastAsia="en-GB"/>
                              </w:rPr>
                              <w:drawing>
                                <wp:inline distT="0" distB="0" distL="0" distR="0" wp14:anchorId="128761CA" wp14:editId="6EBF36D5">
                                  <wp:extent cx="1143162" cy="1467293"/>
                                  <wp:effectExtent l="0" t="0" r="0" b="0"/>
                                  <wp:docPr id="13" name="Picture 13" descr="OCR Ancient History GCSE Component 2: Rome by [Fowler, Paul, Grocock, Christopher, Melville, J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OCR Ancient History GCSE Component 2: Rome by [Fowler, Paul, Grocock, Christopher, Melville, Jam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3653" cy="1480759"/>
                                          </a:xfrm>
                                          <a:prstGeom prst="rect">
                                            <a:avLst/>
                                          </a:prstGeom>
                                          <a:noFill/>
                                          <a:ln>
                                            <a:noFill/>
                                          </a:ln>
                                        </pic:spPr>
                                      </pic:pic>
                                    </a:graphicData>
                                  </a:graphic>
                                </wp:inline>
                              </w:drawing>
                            </w:r>
                          </w:p>
                          <w:p w14:paraId="59C1C157" w14:textId="77777777" w:rsidR="000D4946" w:rsidRPr="00D038B3" w:rsidRDefault="000D4946" w:rsidP="000D4946">
                            <w:pPr>
                              <w:jc w:val="center"/>
                              <w:rPr>
                                <w:sz w:val="18"/>
                                <w:szCs w:val="18"/>
                              </w:rPr>
                            </w:pPr>
                            <w:r w:rsidRPr="00D038B3">
                              <w:rPr>
                                <w:sz w:val="18"/>
                                <w:szCs w:val="18"/>
                              </w:rPr>
                              <w:t>OCR Ancient History Component 2: Rome</w:t>
                            </w:r>
                            <w:r>
                              <w:rPr>
                                <w:sz w:val="18"/>
                                <w:szCs w:val="18"/>
                              </w:rPr>
                              <w:br/>
                            </w:r>
                            <w:r w:rsidRPr="00D038B3">
                              <w:rPr>
                                <w:sz w:val="18"/>
                                <w:szCs w:val="18"/>
                              </w:rPr>
                              <w:t xml:space="preserve">ISBN: </w:t>
                            </w:r>
                            <w:r w:rsidRPr="00D038B3">
                              <w:rPr>
                                <w:rFonts w:cs="Arial"/>
                                <w:color w:val="777777"/>
                                <w:sz w:val="18"/>
                                <w:szCs w:val="18"/>
                              </w:rPr>
                              <w:t>9781350015197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A2F8A" id="Rectangle 10" o:spid="_x0000_s1027" style="position:absolute;margin-left:195.9pt;margin-top:0;width:172.45pt;height:16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" fillcolor="white [3201]" strokecolor="black [3200]" strokeweight="1pt">
                <v:textbox>
                  <w:txbxContent>
                    <w:p w14:paraId="2A8C0C54" w14:textId="77777777" w:rsidR="000D4946" w:rsidRDefault="000D4946" w:rsidP="000D4946">
                      <w:pPr>
                        <w:jc w:val="center"/>
                        <w:rPr>
                          <w:sz w:val="18"/>
                          <w:szCs w:val="18"/>
                        </w:rPr>
                      </w:pPr>
                      <w:r>
                        <w:rPr>
                          <w:noProof/>
                          <w:lang w:eastAsia="en-GB"/>
                        </w:rPr>
                        <w:drawing>
                          <wp:inline distT="0" distB="0" distL="0" distR="0" wp14:anchorId="128761CA" wp14:editId="6EBF36D5">
                            <wp:extent cx="1143162" cy="1467293"/>
                            <wp:effectExtent l="0" t="0" r="0" b="0"/>
                            <wp:docPr id="13" name="Picture 13" descr="OCR Ancient History GCSE Component 2: Rome by [Fowler, Paul, Grocock, Christopher, Melville, J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OCR Ancient History GCSE Component 2: Rome by [Fowler, Paul, Grocock, Christopher, Melville, Jam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3653" cy="1480759"/>
                                    </a:xfrm>
                                    <a:prstGeom prst="rect">
                                      <a:avLst/>
                                    </a:prstGeom>
                                    <a:noFill/>
                                    <a:ln>
                                      <a:noFill/>
                                    </a:ln>
                                  </pic:spPr>
                                </pic:pic>
                              </a:graphicData>
                            </a:graphic>
                          </wp:inline>
                        </w:drawing>
                      </w:r>
                    </w:p>
                    <w:p w14:paraId="59C1C157" w14:textId="77777777" w:rsidR="000D4946" w:rsidRPr="00D038B3" w:rsidRDefault="000D4946" w:rsidP="000D4946">
                      <w:pPr>
                        <w:jc w:val="center"/>
                        <w:rPr>
                          <w:sz w:val="18"/>
                          <w:szCs w:val="18"/>
                        </w:rPr>
                      </w:pPr>
                      <w:r w:rsidRPr="00D038B3">
                        <w:rPr>
                          <w:sz w:val="18"/>
                          <w:szCs w:val="18"/>
                        </w:rPr>
                        <w:t>OCR Ancient History Component 2: Rome</w:t>
                      </w:r>
                      <w:r>
                        <w:rPr>
                          <w:sz w:val="18"/>
                          <w:szCs w:val="18"/>
                        </w:rPr>
                        <w:br/>
                      </w:r>
                      <w:r w:rsidRPr="00D038B3">
                        <w:rPr>
                          <w:sz w:val="18"/>
                          <w:szCs w:val="18"/>
                        </w:rPr>
                        <w:t xml:space="preserve">ISBN: </w:t>
                      </w:r>
                      <w:r w:rsidRPr="00D038B3">
                        <w:rPr>
                          <w:rFonts w:cs="Arial"/>
                          <w:color w:val="777777"/>
                          <w:sz w:val="18"/>
                          <w:szCs w:val="18"/>
                        </w:rPr>
                        <w:t>9781350015197</w:t>
                      </w:r>
                    </w:p>
                  </w:txbxContent>
                </v:textbox>
              </v:rect>
            </w:pict>
          </mc:Fallback>
        </mc:AlternateContent>
      </w:r>
    </w:p>
    <w:p w14:paraId="064A50D4" w14:textId="77777777" w:rsidR="003C2CD0" w:rsidRDefault="003C2CD0"/>
    <w:p w14:paraId="6C0B7F46" w14:textId="77777777" w:rsidR="000D4946" w:rsidRDefault="000D4946"/>
    <w:p w14:paraId="101E8B5B" w14:textId="77777777" w:rsidR="000D4946" w:rsidRDefault="000D4946"/>
    <w:p w14:paraId="7ED4DD53" w14:textId="77777777" w:rsidR="000D4946" w:rsidRDefault="000D4946"/>
    <w:p w14:paraId="473BACFE" w14:textId="77777777" w:rsidR="000D4946" w:rsidRDefault="000D4946"/>
    <w:p w14:paraId="57685F38" w14:textId="77777777" w:rsidR="000D4946" w:rsidRDefault="000D4946"/>
    <w:p w14:paraId="5A19C41B" w14:textId="77777777" w:rsidR="000D4946" w:rsidRDefault="000D4946"/>
    <w:p w14:paraId="298514B4" w14:textId="77777777" w:rsidR="000D4946" w:rsidRDefault="000D4946"/>
    <w:p w14:paraId="71780F82" w14:textId="77777777" w:rsidR="000D4946" w:rsidRPr="00D903C2" w:rsidRDefault="000D4946" w:rsidP="000D4946">
      <w:pPr>
        <w:spacing w:after="0" w:line="240" w:lineRule="auto"/>
        <w:jc w:val="center"/>
        <w:rPr>
          <w:rFonts w:ascii="Arial" w:hAnsi="Arial" w:cs="Arial"/>
          <w:b/>
          <w:i/>
          <w:sz w:val="20"/>
          <w:szCs w:val="20"/>
        </w:rPr>
      </w:pPr>
      <w:r w:rsidRPr="00D903C2">
        <w:rPr>
          <w:rFonts w:ascii="Arial" w:hAnsi="Arial" w:cs="Arial"/>
          <w:b/>
          <w:i/>
          <w:sz w:val="20"/>
          <w:szCs w:val="20"/>
        </w:rPr>
        <w:t>Please do not hesitate to contact the Curriculum Area Leader of this subject</w:t>
      </w:r>
    </w:p>
    <w:p w14:paraId="25F7F16E" w14:textId="77777777" w:rsidR="000D4946" w:rsidRPr="00D903C2" w:rsidRDefault="000D4946" w:rsidP="000D4946">
      <w:pPr>
        <w:spacing w:after="0" w:line="240" w:lineRule="auto"/>
        <w:jc w:val="center"/>
        <w:rPr>
          <w:rFonts w:ascii="Arial" w:hAnsi="Arial" w:cs="Arial"/>
          <w:b/>
          <w:i/>
          <w:sz w:val="20"/>
          <w:szCs w:val="20"/>
        </w:rPr>
      </w:pPr>
      <w:r w:rsidRPr="00D903C2">
        <w:rPr>
          <w:rFonts w:ascii="Arial" w:hAnsi="Arial" w:cs="Arial"/>
          <w:b/>
          <w:i/>
          <w:sz w:val="20"/>
          <w:szCs w:val="20"/>
        </w:rPr>
        <w:t>should you wish to discuss the course.</w:t>
      </w:r>
    </w:p>
    <w:p w14:paraId="33F5BE89" w14:textId="77777777" w:rsidR="000D4946" w:rsidRDefault="000D4946"/>
    <w:sectPr w:rsidR="000D4946">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F320" w14:textId="77777777" w:rsidR="003C2CD0" w:rsidRDefault="003C2CD0" w:rsidP="003C2CD0">
      <w:pPr>
        <w:spacing w:after="0" w:line="240" w:lineRule="auto"/>
      </w:pPr>
      <w:r>
        <w:separator/>
      </w:r>
    </w:p>
  </w:endnote>
  <w:endnote w:type="continuationSeparator" w:id="0">
    <w:p w14:paraId="029CC226" w14:textId="77777777" w:rsidR="003C2CD0" w:rsidRDefault="003C2CD0" w:rsidP="003C2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9BBE2" w14:textId="77777777" w:rsidR="003C2CD0" w:rsidRDefault="003C2CD0" w:rsidP="003C2CD0">
      <w:pPr>
        <w:spacing w:after="0" w:line="240" w:lineRule="auto"/>
      </w:pPr>
      <w:r>
        <w:separator/>
      </w:r>
    </w:p>
  </w:footnote>
  <w:footnote w:type="continuationSeparator" w:id="0">
    <w:p w14:paraId="7B47E21E" w14:textId="77777777" w:rsidR="003C2CD0" w:rsidRDefault="003C2CD0" w:rsidP="003C2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30" w:type="dxa"/>
      <w:tblLook w:val="04A0" w:firstRow="1" w:lastRow="0" w:firstColumn="1" w:lastColumn="0" w:noHBand="0" w:noVBand="1"/>
    </w:tblPr>
    <w:tblGrid>
      <w:gridCol w:w="3527"/>
      <w:gridCol w:w="6303"/>
    </w:tblGrid>
    <w:tr w:rsidR="003C2CD0" w:rsidRPr="007B7A37" w14:paraId="6CF1C0C5" w14:textId="77777777" w:rsidTr="008D4036">
      <w:trPr>
        <w:trHeight w:val="847"/>
      </w:trPr>
      <w:tc>
        <w:tcPr>
          <w:tcW w:w="3527" w:type="dxa"/>
          <w:shd w:val="clear" w:color="auto" w:fill="auto"/>
        </w:tcPr>
        <w:p w14:paraId="2F4C9EC6" w14:textId="77777777" w:rsidR="003C2CD0" w:rsidRPr="007B7A37" w:rsidRDefault="003C2CD0" w:rsidP="003C2CD0">
          <w:pPr>
            <w:pStyle w:val="Header"/>
            <w:rPr>
              <w:b/>
            </w:rPr>
          </w:pPr>
          <w:r w:rsidRPr="007B7A37">
            <w:rPr>
              <w:rFonts w:ascii="Arial" w:hAnsi="Arial" w:cs="Arial"/>
              <w:b/>
            </w:rPr>
            <w:object w:dxaOrig="1560" w:dyaOrig="2040" w14:anchorId="0CA17B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pt;height:42.1pt">
                <v:imagedata r:id="rId1" o:title=""/>
              </v:shape>
              <o:OLEObject Type="Embed" ProgID="MSDraw" ShapeID="_x0000_i1025" DrawAspect="Content" ObjectID="_1725187013" r:id="rId2">
                <o:FieldCodes>\* MERGEFORMAT</o:FieldCodes>
              </o:OLEObject>
            </w:object>
          </w:r>
          <w:r w:rsidRPr="007B7A37">
            <w:rPr>
              <w:rFonts w:ascii="Arial" w:hAnsi="Arial" w:cs="Arial"/>
              <w:b/>
            </w:rPr>
            <w:t xml:space="preserve">JACK HUNT SCHOOL   </w:t>
          </w:r>
        </w:p>
      </w:tc>
      <w:tc>
        <w:tcPr>
          <w:tcW w:w="6303" w:type="dxa"/>
          <w:shd w:val="clear" w:color="auto" w:fill="auto"/>
        </w:tcPr>
        <w:p w14:paraId="2973F06A" w14:textId="77777777" w:rsidR="003C2CD0" w:rsidRPr="007B7A37" w:rsidRDefault="003C2CD0" w:rsidP="003C2CD0">
          <w:pPr>
            <w:jc w:val="right"/>
            <w:rPr>
              <w:rFonts w:ascii="Arial" w:hAnsi="Arial" w:cs="Arial"/>
              <w:b/>
              <w:sz w:val="32"/>
              <w:szCs w:val="32"/>
            </w:rPr>
          </w:pPr>
          <w:r>
            <w:rPr>
              <w:rFonts w:ascii="Arial" w:hAnsi="Arial" w:cs="Arial"/>
              <w:b/>
              <w:sz w:val="32"/>
              <w:szCs w:val="32"/>
            </w:rPr>
            <w:t xml:space="preserve">ANCIENT HISTORY </w:t>
          </w:r>
          <w:r w:rsidRPr="007B7A37">
            <w:rPr>
              <w:rFonts w:ascii="Arial" w:hAnsi="Arial" w:cs="Arial"/>
              <w:b/>
              <w:sz w:val="32"/>
              <w:szCs w:val="32"/>
            </w:rPr>
            <w:t>GCSE</w:t>
          </w:r>
        </w:p>
        <w:p w14:paraId="5FDAEE38" w14:textId="77777777" w:rsidR="000D4946" w:rsidRPr="00394756" w:rsidRDefault="003C2CD0" w:rsidP="000D4946">
          <w:pPr>
            <w:jc w:val="right"/>
            <w:rPr>
              <w:rFonts w:ascii="Arial" w:hAnsi="Arial" w:cs="Arial"/>
              <w:b/>
            </w:rPr>
          </w:pPr>
          <w:r>
            <w:rPr>
              <w:rFonts w:ascii="Arial" w:hAnsi="Arial" w:cs="Arial"/>
              <w:b/>
            </w:rPr>
            <w:t>Mrs Billitt</w:t>
          </w:r>
          <w:r>
            <w:rPr>
              <w:rFonts w:ascii="Arial" w:hAnsi="Arial" w:cs="Arial"/>
              <w:b/>
            </w:rPr>
            <w:br/>
          </w:r>
          <w:r w:rsidRPr="007B7A37">
            <w:rPr>
              <w:rFonts w:ascii="Arial" w:hAnsi="Arial" w:cs="Arial"/>
              <w:b/>
            </w:rPr>
            <w:t xml:space="preserve">Curriculum Area Leader, </w:t>
          </w:r>
          <w:r>
            <w:rPr>
              <w:rFonts w:ascii="Arial" w:hAnsi="Arial" w:cs="Arial"/>
              <w:b/>
            </w:rPr>
            <w:t>Histor</w:t>
          </w:r>
          <w:r w:rsidR="000D4946">
            <w:rPr>
              <w:rFonts w:ascii="Arial" w:hAnsi="Arial" w:cs="Arial"/>
              <w:b/>
            </w:rPr>
            <w:t>y</w:t>
          </w:r>
          <w:r w:rsidR="000D4946">
            <w:rPr>
              <w:rFonts w:ascii="Arial" w:hAnsi="Arial" w:cs="Arial"/>
              <w:b/>
            </w:rPr>
            <w:br/>
          </w:r>
          <w:hyperlink r:id="rId3" w:history="1">
            <w:r w:rsidR="000D4946" w:rsidRPr="00646CE4">
              <w:rPr>
                <w:rStyle w:val="Hyperlink"/>
                <w:rFonts w:ascii="Arial" w:hAnsi="Arial" w:cs="Arial"/>
                <w:b/>
              </w:rPr>
              <w:t>ebillitt@jhs.pkat.co.uk</w:t>
            </w:r>
          </w:hyperlink>
          <w:r w:rsidR="000D4946">
            <w:rPr>
              <w:rFonts w:ascii="Arial" w:hAnsi="Arial" w:cs="Arial"/>
              <w:b/>
            </w:rPr>
            <w:t xml:space="preserve"> </w:t>
          </w:r>
        </w:p>
      </w:tc>
    </w:tr>
  </w:tbl>
  <w:p w14:paraId="117D2B06" w14:textId="77777777" w:rsidR="003C2CD0" w:rsidRDefault="003C2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61330"/>
    <w:multiLevelType w:val="hybridMultilevel"/>
    <w:tmpl w:val="6852A678"/>
    <w:lvl w:ilvl="0" w:tplc="71B24A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AA5DAC"/>
    <w:multiLevelType w:val="hybridMultilevel"/>
    <w:tmpl w:val="B630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2049BF"/>
    <w:multiLevelType w:val="hybridMultilevel"/>
    <w:tmpl w:val="B86A2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604BC9"/>
    <w:multiLevelType w:val="hybridMultilevel"/>
    <w:tmpl w:val="6C3C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CD0"/>
    <w:rsid w:val="000D4946"/>
    <w:rsid w:val="003C2CD0"/>
    <w:rsid w:val="0076626C"/>
    <w:rsid w:val="009F3C37"/>
    <w:rsid w:val="00C27149"/>
    <w:rsid w:val="00D42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970A344"/>
  <w15:chartTrackingRefBased/>
  <w15:docId w15:val="{A426031F-B4B3-42D3-A18F-FC1C46D1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C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2CD0"/>
    <w:pPr>
      <w:tabs>
        <w:tab w:val="center" w:pos="4513"/>
        <w:tab w:val="right" w:pos="9026"/>
      </w:tabs>
      <w:spacing w:after="0" w:line="240" w:lineRule="auto"/>
    </w:pPr>
  </w:style>
  <w:style w:type="character" w:customStyle="1" w:styleId="HeaderChar">
    <w:name w:val="Header Char"/>
    <w:basedOn w:val="DefaultParagraphFont"/>
    <w:link w:val="Header"/>
    <w:rsid w:val="003C2CD0"/>
  </w:style>
  <w:style w:type="paragraph" w:styleId="Footer">
    <w:name w:val="footer"/>
    <w:basedOn w:val="Normal"/>
    <w:link w:val="FooterChar"/>
    <w:uiPriority w:val="99"/>
    <w:unhideWhenUsed/>
    <w:rsid w:val="003C2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CD0"/>
  </w:style>
  <w:style w:type="paragraph" w:styleId="ListParagraph">
    <w:name w:val="List Paragraph"/>
    <w:basedOn w:val="Normal"/>
    <w:uiPriority w:val="34"/>
    <w:qFormat/>
    <w:rsid w:val="003C2CD0"/>
    <w:pPr>
      <w:ind w:left="720"/>
      <w:contextualSpacing/>
    </w:pPr>
  </w:style>
  <w:style w:type="character" w:styleId="Hyperlink">
    <w:name w:val="Hyperlink"/>
    <w:basedOn w:val="DefaultParagraphFont"/>
    <w:uiPriority w:val="99"/>
    <w:unhideWhenUsed/>
    <w:rsid w:val="003C2CD0"/>
    <w:rPr>
      <w:color w:val="0563C1" w:themeColor="hyperlink"/>
      <w:u w:val="single"/>
    </w:rPr>
  </w:style>
  <w:style w:type="character" w:customStyle="1" w:styleId="UnresolvedMention1">
    <w:name w:val="Unresolved Mention1"/>
    <w:basedOn w:val="DefaultParagraphFont"/>
    <w:uiPriority w:val="99"/>
    <w:semiHidden/>
    <w:unhideWhenUsed/>
    <w:rsid w:val="003C2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istory.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ssolit.i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hs.fireflycloud.net/history/ks4/gcse-9-1-ancient-history/revision-resources/knowledge-tests---persia"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hyperlink" Target="https://jhs.fireflycloud.net/history/ks4/gcse-9-1-ancient-histo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mailto:ebillitt@jhs.pkat.co.uk" TargetMode="External"/><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86b7b3-129a-4b69-b1c7-48bbd58f38d1" xsi:nil="true"/>
    <lcf76f155ced4ddcb4097134ff3c332f xmlns="15ff932f-02d3-4aa3-94f6-200bd49692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5A983F6A4E834B89CB1E8842E370B4" ma:contentTypeVersion="16" ma:contentTypeDescription="Create a new document." ma:contentTypeScope="" ma:versionID="8f0c410a61d175e03708d6d1241dd9c0">
  <xsd:schema xmlns:xsd="http://www.w3.org/2001/XMLSchema" xmlns:xs="http://www.w3.org/2001/XMLSchema" xmlns:p="http://schemas.microsoft.com/office/2006/metadata/properties" xmlns:ns2="15ff932f-02d3-4aa3-94f6-200bd49692a1" xmlns:ns3="5986b7b3-129a-4b69-b1c7-48bbd58f38d1" targetNamespace="http://schemas.microsoft.com/office/2006/metadata/properties" ma:root="true" ma:fieldsID="c0040c27d25c7dc38b6c7e57c8917a10" ns2:_="" ns3:_="">
    <xsd:import namespace="15ff932f-02d3-4aa3-94f6-200bd49692a1"/>
    <xsd:import namespace="5986b7b3-129a-4b69-b1c7-48bbd58f38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932f-02d3-4aa3-94f6-200bd4969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6434c4-145a-47ed-8d61-0146e708ea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86b7b3-129a-4b69-b1c7-48bbd58f38d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8a2d3b-3cbd-4517-b83b-e9bc432481bd}" ma:internalName="TaxCatchAll" ma:showField="CatchAllData" ma:web="5986b7b3-129a-4b69-b1c7-48bbd58f3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F05DF-6A57-4800-97C0-6EB3530573B4}">
  <ds:schemaRefs>
    <ds:schemaRef ds:uri="http://purl.org/dc/elements/1.1/"/>
    <ds:schemaRef ds:uri="http://schemas.microsoft.com/office/2006/metadata/properties"/>
    <ds:schemaRef ds:uri="15ff932f-02d3-4aa3-94f6-200bd49692a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5986b7b3-129a-4b69-b1c7-48bbd58f38d1"/>
    <ds:schemaRef ds:uri="http://www.w3.org/XML/1998/namespace"/>
    <ds:schemaRef ds:uri="http://purl.org/dc/dcmitype/"/>
  </ds:schemaRefs>
</ds:datastoreItem>
</file>

<file path=customXml/itemProps2.xml><?xml version="1.0" encoding="utf-8"?>
<ds:datastoreItem xmlns:ds="http://schemas.openxmlformats.org/officeDocument/2006/customXml" ds:itemID="{7130413A-3E56-4794-B27D-E4479913940C}">
  <ds:schemaRefs>
    <ds:schemaRef ds:uri="http://schemas.microsoft.com/sharepoint/v3/contenttype/forms"/>
  </ds:schemaRefs>
</ds:datastoreItem>
</file>

<file path=customXml/itemProps3.xml><?xml version="1.0" encoding="utf-8"?>
<ds:datastoreItem xmlns:ds="http://schemas.openxmlformats.org/officeDocument/2006/customXml" ds:itemID="{7BAD777E-77E5-48F2-8F33-1C0A0A711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932f-02d3-4aa3-94f6-200bd49692a1"/>
    <ds:schemaRef ds:uri="5986b7b3-129a-4b69-b1c7-48bbd58f3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BILLITT</dc:creator>
  <cp:keywords/>
  <dc:description/>
  <cp:lastModifiedBy>Michelle JOHNSON</cp:lastModifiedBy>
  <cp:revision>3</cp:revision>
  <dcterms:created xsi:type="dcterms:W3CDTF">2021-10-01T12:47:00Z</dcterms:created>
  <dcterms:modified xsi:type="dcterms:W3CDTF">2022-09-20T12:51:00Z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0x0101004E5A983F6A4E834B89CB1E8842E370B4</vt:lpwstr>
  </property>
  <property fmtid="{D5CDD505-2E9C-101B-9397-08002B2CF9AE}" pid="3" name="MediaServiceImageTags">
    <vt:lpwstr/>
  </property>
</Properties>
</file>